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1A4D" w:rsidRDefault="002F1A4D" w:rsidP="005749F6">
      <w:pPr>
        <w:spacing w:line="480" w:lineRule="auto"/>
        <w:jc w:val="center"/>
        <w:rPr>
          <w:rFonts w:ascii="Times New Roman" w:hAnsi="Times New Roman" w:cs="Times New Roman"/>
          <w:sz w:val="24"/>
          <w:szCs w:val="24"/>
        </w:rPr>
      </w:pPr>
    </w:p>
    <w:p w:rsidR="002F1A4D" w:rsidRDefault="002F1A4D" w:rsidP="005749F6">
      <w:pPr>
        <w:spacing w:line="480" w:lineRule="auto"/>
        <w:jc w:val="center"/>
        <w:rPr>
          <w:rFonts w:ascii="Times New Roman" w:hAnsi="Times New Roman" w:cs="Times New Roman"/>
          <w:sz w:val="24"/>
          <w:szCs w:val="24"/>
        </w:rPr>
      </w:pPr>
    </w:p>
    <w:p w:rsidR="002F1A4D" w:rsidRDefault="002F1A4D" w:rsidP="005749F6">
      <w:pPr>
        <w:spacing w:line="480" w:lineRule="auto"/>
        <w:jc w:val="center"/>
        <w:rPr>
          <w:rFonts w:ascii="Times New Roman" w:hAnsi="Times New Roman" w:cs="Times New Roman"/>
          <w:sz w:val="24"/>
          <w:szCs w:val="24"/>
        </w:rPr>
      </w:pPr>
    </w:p>
    <w:p w:rsidR="002F1A4D" w:rsidRDefault="002F1A4D" w:rsidP="005749F6">
      <w:pPr>
        <w:spacing w:line="480" w:lineRule="auto"/>
        <w:jc w:val="center"/>
        <w:rPr>
          <w:rFonts w:ascii="Times New Roman" w:hAnsi="Times New Roman" w:cs="Times New Roman"/>
          <w:sz w:val="24"/>
          <w:szCs w:val="24"/>
        </w:rPr>
      </w:pPr>
    </w:p>
    <w:p w:rsidR="002F1A4D" w:rsidRDefault="002F1A4D" w:rsidP="005749F6">
      <w:pPr>
        <w:spacing w:line="480" w:lineRule="auto"/>
        <w:jc w:val="center"/>
        <w:rPr>
          <w:rFonts w:ascii="Times New Roman" w:hAnsi="Times New Roman" w:cs="Times New Roman"/>
          <w:sz w:val="24"/>
          <w:szCs w:val="24"/>
        </w:rPr>
      </w:pPr>
    </w:p>
    <w:p w:rsidR="002F1A4D" w:rsidRDefault="002F1A4D" w:rsidP="005749F6">
      <w:pPr>
        <w:spacing w:line="480" w:lineRule="auto"/>
        <w:jc w:val="center"/>
        <w:rPr>
          <w:rFonts w:ascii="Times New Roman" w:hAnsi="Times New Roman" w:cs="Times New Roman"/>
          <w:sz w:val="24"/>
          <w:szCs w:val="24"/>
        </w:rPr>
      </w:pPr>
    </w:p>
    <w:p w:rsidR="002F1A4D" w:rsidRDefault="002F1A4D" w:rsidP="005749F6">
      <w:pPr>
        <w:spacing w:line="480" w:lineRule="auto"/>
        <w:jc w:val="center"/>
        <w:rPr>
          <w:rFonts w:ascii="Times New Roman" w:hAnsi="Times New Roman" w:cs="Times New Roman"/>
          <w:sz w:val="24"/>
          <w:szCs w:val="24"/>
        </w:rPr>
      </w:pPr>
    </w:p>
    <w:p w:rsidR="00794F21" w:rsidRDefault="007B4732" w:rsidP="005749F6">
      <w:pPr>
        <w:spacing w:line="480" w:lineRule="auto"/>
        <w:jc w:val="center"/>
        <w:rPr>
          <w:rFonts w:ascii="Times New Roman" w:hAnsi="Times New Roman" w:cs="Times New Roman"/>
          <w:sz w:val="24"/>
          <w:szCs w:val="24"/>
        </w:rPr>
      </w:pPr>
      <w:r w:rsidRPr="005749F6">
        <w:rPr>
          <w:rFonts w:ascii="Times New Roman" w:hAnsi="Times New Roman" w:cs="Times New Roman"/>
          <w:sz w:val="24"/>
          <w:szCs w:val="24"/>
        </w:rPr>
        <w:t>Competitors’ Analysis</w:t>
      </w:r>
      <w:r w:rsidR="00225C4B" w:rsidRPr="005749F6">
        <w:rPr>
          <w:rFonts w:ascii="Times New Roman" w:hAnsi="Times New Roman" w:cs="Times New Roman"/>
          <w:sz w:val="24"/>
          <w:szCs w:val="24"/>
        </w:rPr>
        <w:t xml:space="preserve">, Value Proposition, </w:t>
      </w:r>
      <w:r w:rsidRPr="005749F6">
        <w:rPr>
          <w:rFonts w:ascii="Times New Roman" w:hAnsi="Times New Roman" w:cs="Times New Roman"/>
          <w:sz w:val="24"/>
          <w:szCs w:val="24"/>
        </w:rPr>
        <w:t>and Marketing Strategies</w:t>
      </w:r>
      <w:r w:rsidR="00225C4B" w:rsidRPr="005749F6">
        <w:rPr>
          <w:rFonts w:ascii="Times New Roman" w:hAnsi="Times New Roman" w:cs="Times New Roman"/>
          <w:sz w:val="24"/>
          <w:szCs w:val="24"/>
        </w:rPr>
        <w:t xml:space="preserve"> </w:t>
      </w:r>
    </w:p>
    <w:p w:rsidR="005749F6" w:rsidRPr="005749F6" w:rsidRDefault="005749F6" w:rsidP="005749F6">
      <w:pPr>
        <w:spacing w:line="480" w:lineRule="auto"/>
        <w:jc w:val="center"/>
        <w:rPr>
          <w:rFonts w:ascii="Times New Roman" w:hAnsi="Times New Roman" w:cs="Times New Roman"/>
          <w:sz w:val="24"/>
          <w:szCs w:val="24"/>
        </w:rPr>
      </w:pPr>
      <w:r w:rsidRPr="005749F6">
        <w:rPr>
          <w:rFonts w:ascii="Times New Roman" w:hAnsi="Times New Roman" w:cs="Times New Roman"/>
          <w:sz w:val="24"/>
          <w:szCs w:val="24"/>
        </w:rPr>
        <w:t>Name</w:t>
      </w:r>
    </w:p>
    <w:p w:rsidR="005749F6" w:rsidRPr="005749F6" w:rsidRDefault="005749F6" w:rsidP="005749F6">
      <w:pPr>
        <w:spacing w:line="480" w:lineRule="auto"/>
        <w:jc w:val="center"/>
        <w:rPr>
          <w:rFonts w:ascii="Times New Roman" w:hAnsi="Times New Roman" w:cs="Times New Roman"/>
          <w:sz w:val="24"/>
          <w:szCs w:val="24"/>
        </w:rPr>
      </w:pPr>
      <w:r w:rsidRPr="005749F6">
        <w:rPr>
          <w:rFonts w:ascii="Times New Roman" w:hAnsi="Times New Roman" w:cs="Times New Roman"/>
          <w:sz w:val="24"/>
          <w:szCs w:val="24"/>
        </w:rPr>
        <w:t>Institution</w:t>
      </w:r>
    </w:p>
    <w:p w:rsidR="005749F6" w:rsidRPr="005749F6" w:rsidRDefault="005749F6" w:rsidP="005749F6">
      <w:pPr>
        <w:spacing w:line="480" w:lineRule="auto"/>
        <w:jc w:val="center"/>
        <w:rPr>
          <w:rFonts w:ascii="Times New Roman" w:hAnsi="Times New Roman" w:cs="Times New Roman"/>
          <w:sz w:val="24"/>
          <w:szCs w:val="24"/>
        </w:rPr>
      </w:pPr>
      <w:r w:rsidRPr="005749F6">
        <w:rPr>
          <w:rFonts w:ascii="Times New Roman" w:hAnsi="Times New Roman" w:cs="Times New Roman"/>
          <w:sz w:val="24"/>
          <w:szCs w:val="24"/>
        </w:rPr>
        <w:t>Date</w:t>
      </w:r>
    </w:p>
    <w:p w:rsidR="00BE5487" w:rsidRDefault="00BE5487" w:rsidP="005749F6">
      <w:pPr>
        <w:spacing w:line="480" w:lineRule="auto"/>
        <w:jc w:val="center"/>
        <w:rPr>
          <w:rFonts w:ascii="Times New Roman" w:hAnsi="Times New Roman" w:cs="Times New Roman"/>
          <w:sz w:val="24"/>
          <w:szCs w:val="24"/>
        </w:rPr>
      </w:pPr>
    </w:p>
    <w:p w:rsidR="00BE5487" w:rsidRDefault="00BE5487" w:rsidP="005749F6">
      <w:pPr>
        <w:spacing w:line="480" w:lineRule="auto"/>
        <w:jc w:val="center"/>
        <w:rPr>
          <w:rFonts w:ascii="Times New Roman" w:hAnsi="Times New Roman" w:cs="Times New Roman"/>
          <w:sz w:val="24"/>
          <w:szCs w:val="24"/>
        </w:rPr>
      </w:pPr>
    </w:p>
    <w:p w:rsidR="00BE5487" w:rsidRDefault="00BE5487" w:rsidP="005749F6">
      <w:pPr>
        <w:spacing w:line="480" w:lineRule="auto"/>
        <w:jc w:val="center"/>
        <w:rPr>
          <w:rFonts w:ascii="Times New Roman" w:hAnsi="Times New Roman" w:cs="Times New Roman"/>
          <w:sz w:val="24"/>
          <w:szCs w:val="24"/>
        </w:rPr>
      </w:pPr>
    </w:p>
    <w:p w:rsidR="00BE5487" w:rsidRDefault="00BE5487" w:rsidP="005749F6">
      <w:pPr>
        <w:spacing w:line="480" w:lineRule="auto"/>
        <w:jc w:val="center"/>
        <w:rPr>
          <w:rFonts w:ascii="Times New Roman" w:hAnsi="Times New Roman" w:cs="Times New Roman"/>
          <w:sz w:val="24"/>
          <w:szCs w:val="24"/>
        </w:rPr>
      </w:pPr>
    </w:p>
    <w:p w:rsidR="00BE5487" w:rsidRDefault="00BE5487" w:rsidP="005749F6">
      <w:pPr>
        <w:spacing w:line="480" w:lineRule="auto"/>
        <w:jc w:val="center"/>
        <w:rPr>
          <w:rFonts w:ascii="Times New Roman" w:hAnsi="Times New Roman" w:cs="Times New Roman"/>
          <w:sz w:val="24"/>
          <w:szCs w:val="24"/>
        </w:rPr>
      </w:pPr>
    </w:p>
    <w:p w:rsidR="00BE5487" w:rsidRDefault="00BE5487" w:rsidP="005749F6">
      <w:pPr>
        <w:spacing w:line="480" w:lineRule="auto"/>
        <w:jc w:val="center"/>
        <w:rPr>
          <w:rFonts w:ascii="Times New Roman" w:hAnsi="Times New Roman" w:cs="Times New Roman"/>
          <w:sz w:val="24"/>
          <w:szCs w:val="24"/>
        </w:rPr>
      </w:pPr>
    </w:p>
    <w:p w:rsidR="005749F6" w:rsidRPr="005749F6" w:rsidRDefault="005749F6" w:rsidP="005749F6">
      <w:pPr>
        <w:spacing w:line="480" w:lineRule="auto"/>
        <w:jc w:val="center"/>
        <w:rPr>
          <w:rFonts w:ascii="Times New Roman" w:hAnsi="Times New Roman" w:cs="Times New Roman"/>
          <w:sz w:val="24"/>
          <w:szCs w:val="24"/>
        </w:rPr>
      </w:pPr>
      <w:r w:rsidRPr="005749F6">
        <w:rPr>
          <w:rFonts w:ascii="Times New Roman" w:hAnsi="Times New Roman" w:cs="Times New Roman"/>
          <w:sz w:val="24"/>
          <w:szCs w:val="24"/>
        </w:rPr>
        <w:lastRenderedPageBreak/>
        <w:t xml:space="preserve">Competitors’ Analysis, Value Proposition, and Marketing Strategies </w:t>
      </w:r>
    </w:p>
    <w:p w:rsidR="003A2651" w:rsidRPr="003A2651" w:rsidRDefault="00201095" w:rsidP="003A2651">
      <w:pPr>
        <w:spacing w:line="480" w:lineRule="auto"/>
        <w:rPr>
          <w:rFonts w:ascii="Times New Roman" w:hAnsi="Times New Roman" w:cs="Times New Roman"/>
          <w:sz w:val="24"/>
          <w:szCs w:val="24"/>
        </w:rPr>
      </w:pPr>
      <w:r>
        <w:rPr>
          <w:rFonts w:ascii="Times New Roman" w:hAnsi="Times New Roman" w:cs="Times New Roman"/>
          <w:sz w:val="24"/>
          <w:szCs w:val="24"/>
        </w:rPr>
        <w:tab/>
      </w:r>
      <w:r w:rsidR="003A2651" w:rsidRPr="003A2651">
        <w:rPr>
          <w:rFonts w:ascii="Times New Roman" w:hAnsi="Times New Roman" w:cs="Times New Roman"/>
          <w:sz w:val="24"/>
          <w:szCs w:val="24"/>
        </w:rPr>
        <w:t xml:space="preserve">The beverage sector </w:t>
      </w:r>
      <w:proofErr w:type="gramStart"/>
      <w:r w:rsidR="003A2651" w:rsidRPr="003A2651">
        <w:rPr>
          <w:rFonts w:ascii="Times New Roman" w:hAnsi="Times New Roman" w:cs="Times New Roman"/>
          <w:sz w:val="24"/>
          <w:szCs w:val="24"/>
        </w:rPr>
        <w:t>is characterized</w:t>
      </w:r>
      <w:proofErr w:type="gramEnd"/>
      <w:r w:rsidR="003A2651" w:rsidRPr="003A2651">
        <w:rPr>
          <w:rFonts w:ascii="Times New Roman" w:hAnsi="Times New Roman" w:cs="Times New Roman"/>
          <w:sz w:val="24"/>
          <w:szCs w:val="24"/>
        </w:rPr>
        <w:t xml:space="preserve"> by </w:t>
      </w:r>
      <w:r w:rsidR="00B46811" w:rsidRPr="003A2651">
        <w:rPr>
          <w:rFonts w:ascii="Times New Roman" w:hAnsi="Times New Roman" w:cs="Times New Roman"/>
          <w:sz w:val="24"/>
          <w:szCs w:val="24"/>
        </w:rPr>
        <w:t xml:space="preserve">an intense competition that necessitates the adoption of robust </w:t>
      </w:r>
      <w:r w:rsidR="00B46811">
        <w:rPr>
          <w:rFonts w:ascii="Times New Roman" w:hAnsi="Times New Roman" w:cs="Times New Roman"/>
          <w:sz w:val="24"/>
          <w:szCs w:val="24"/>
        </w:rPr>
        <w:t>value proposition, marketing strategies, and undertakes competitor assessment to gain sustainable competitive advantages.</w:t>
      </w:r>
    </w:p>
    <w:p w:rsidR="003A2651" w:rsidRPr="00BA1412" w:rsidRDefault="003A2651" w:rsidP="00BA1412">
      <w:pPr>
        <w:spacing w:line="480" w:lineRule="auto"/>
        <w:jc w:val="center"/>
        <w:rPr>
          <w:rFonts w:ascii="Times New Roman" w:hAnsi="Times New Roman" w:cs="Times New Roman"/>
          <w:b/>
          <w:sz w:val="24"/>
          <w:szCs w:val="24"/>
        </w:rPr>
      </w:pPr>
      <w:r w:rsidRPr="00BA1412">
        <w:rPr>
          <w:rFonts w:ascii="Times New Roman" w:hAnsi="Times New Roman" w:cs="Times New Roman"/>
          <w:b/>
          <w:sz w:val="24"/>
          <w:szCs w:val="24"/>
        </w:rPr>
        <w:t>Competitors’ Profile</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The Advantage Food &amp; Beverage Culinary Center is the chief competitor that has advance marketing competencies. The Advant</w:t>
      </w:r>
      <w:bookmarkStart w:id="0" w:name="_GoBack"/>
      <w:bookmarkEnd w:id="0"/>
      <w:r w:rsidRPr="00423721">
        <w:rPr>
          <w:rFonts w:ascii="Times New Roman" w:hAnsi="Times New Roman" w:cs="Times New Roman"/>
          <w:sz w:val="24"/>
          <w:szCs w:val="24"/>
        </w:rPr>
        <w:t>age Food &amp; Beverage venture specializes in the provision of the micro-market portfolios, office coffee, and vending services. Other specific product portfolios for the Advantage Food &amp; Beverage include the ‘</w:t>
      </w:r>
      <w:proofErr w:type="spellStart"/>
      <w:r w:rsidRPr="00423721">
        <w:rPr>
          <w:rFonts w:ascii="Times New Roman" w:hAnsi="Times New Roman" w:cs="Times New Roman"/>
          <w:sz w:val="24"/>
          <w:szCs w:val="24"/>
        </w:rPr>
        <w:t>Vess</w:t>
      </w:r>
      <w:proofErr w:type="spellEnd"/>
      <w:r w:rsidRPr="00423721">
        <w:rPr>
          <w:rFonts w:ascii="Times New Roman" w:hAnsi="Times New Roman" w:cs="Times New Roman"/>
          <w:sz w:val="24"/>
          <w:szCs w:val="24"/>
        </w:rPr>
        <w:t xml:space="preserve">’ brand of carbonated soft drinks, tonic mixes, ‘Red-Rain’ energy beverage, purified drinking water, ready-to-drink teas, in addition to ‘Exact’ sports drinks. The diverse product portfolios enhance the marketing effectiveness because it aligns to its laser-focus philosophy toward the customers. </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 xml:space="preserve">Importantly, the Advantage Food &amp;Beverage utilizes two distinctive marketing approaches that include a Business-to-Business (B2B) and Business-to-Consumer (B2C) to establish a contact with the respective stakeholders. For example, the Advantage Food &amp; Beverage has a partnership with the </w:t>
      </w:r>
      <w:proofErr w:type="spellStart"/>
      <w:r w:rsidRPr="00423721">
        <w:rPr>
          <w:rFonts w:ascii="Times New Roman" w:hAnsi="Times New Roman" w:cs="Times New Roman"/>
          <w:sz w:val="24"/>
          <w:szCs w:val="24"/>
        </w:rPr>
        <w:t>USConnect</w:t>
      </w:r>
      <w:proofErr w:type="spellEnd"/>
      <w:r w:rsidRPr="00423721">
        <w:rPr>
          <w:rFonts w:ascii="Times New Roman" w:hAnsi="Times New Roman" w:cs="Times New Roman"/>
          <w:sz w:val="24"/>
          <w:szCs w:val="24"/>
        </w:rPr>
        <w:t xml:space="preserve">, which is a network of integrated food and beverage services providers to facilitate its affiliation with strategic business entities in the sectors. The company also engages in online marketing and transactional marketing to connect with the end-users. The endowment of essential resources that include human labor, technologies, and finances are integral toward sustaining the achieved marketing competencies for the company. </w:t>
      </w:r>
    </w:p>
    <w:p w:rsidR="00423721" w:rsidRPr="0066259D" w:rsidRDefault="00423721" w:rsidP="0066259D">
      <w:pPr>
        <w:spacing w:line="480" w:lineRule="auto"/>
        <w:ind w:firstLine="720"/>
        <w:jc w:val="center"/>
        <w:rPr>
          <w:rFonts w:ascii="Times New Roman" w:hAnsi="Times New Roman" w:cs="Times New Roman"/>
          <w:b/>
          <w:sz w:val="24"/>
          <w:szCs w:val="24"/>
        </w:rPr>
      </w:pPr>
      <w:r w:rsidRPr="0066259D">
        <w:rPr>
          <w:rFonts w:ascii="Times New Roman" w:hAnsi="Times New Roman" w:cs="Times New Roman"/>
          <w:b/>
          <w:sz w:val="24"/>
          <w:szCs w:val="24"/>
        </w:rPr>
        <w:t>Value Proposition</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lastRenderedPageBreak/>
        <w:t xml:space="preserve">The </w:t>
      </w:r>
      <w:proofErr w:type="spellStart"/>
      <w:r w:rsidRPr="00423721">
        <w:rPr>
          <w:rFonts w:ascii="Times New Roman" w:hAnsi="Times New Roman" w:cs="Times New Roman"/>
          <w:sz w:val="24"/>
          <w:szCs w:val="24"/>
        </w:rPr>
        <w:t>Kevian</w:t>
      </w:r>
      <w:proofErr w:type="spellEnd"/>
      <w:r w:rsidRPr="00423721">
        <w:rPr>
          <w:rFonts w:ascii="Times New Roman" w:hAnsi="Times New Roman" w:cs="Times New Roman"/>
          <w:sz w:val="24"/>
          <w:szCs w:val="24"/>
        </w:rPr>
        <w:t xml:space="preserve"> Beverage has a core value proposition to offer consumers safe, health, and affordable soft drink beverages. The continuous investment in technologies and nutritionists to harness the consumer’s value for their money can help to position the commitments toward safety, health, and affordability. For example, provision of the </w:t>
      </w:r>
      <w:proofErr w:type="spellStart"/>
      <w:r w:rsidRPr="00423721">
        <w:rPr>
          <w:rFonts w:ascii="Times New Roman" w:hAnsi="Times New Roman" w:cs="Times New Roman"/>
          <w:sz w:val="24"/>
          <w:szCs w:val="24"/>
        </w:rPr>
        <w:t>Afia</w:t>
      </w:r>
      <w:proofErr w:type="spellEnd"/>
      <w:r w:rsidRPr="00423721">
        <w:rPr>
          <w:rFonts w:ascii="Times New Roman" w:hAnsi="Times New Roman" w:cs="Times New Roman"/>
          <w:sz w:val="24"/>
          <w:szCs w:val="24"/>
        </w:rPr>
        <w:t xml:space="preserve"> Energy Drink and fruit juices with </w:t>
      </w:r>
      <w:proofErr w:type="spellStart"/>
      <w:r w:rsidRPr="00423721">
        <w:rPr>
          <w:rFonts w:ascii="Times New Roman" w:hAnsi="Times New Roman" w:cs="Times New Roman"/>
          <w:sz w:val="24"/>
          <w:szCs w:val="24"/>
        </w:rPr>
        <w:t>Tangawizi</w:t>
      </w:r>
      <w:proofErr w:type="spellEnd"/>
      <w:r w:rsidRPr="00423721">
        <w:rPr>
          <w:rFonts w:ascii="Times New Roman" w:hAnsi="Times New Roman" w:cs="Times New Roman"/>
          <w:sz w:val="24"/>
          <w:szCs w:val="24"/>
        </w:rPr>
        <w:t xml:space="preserve"> Variants has additional nutritional value in addition to the minimal use of sugary additives, which comply with the demand for healthy beverages.</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 xml:space="preserve">Besides, the customer value proposition that addresses the health concerns among the users facilitates </w:t>
      </w:r>
      <w:proofErr w:type="spellStart"/>
      <w:r w:rsidRPr="00423721">
        <w:rPr>
          <w:rFonts w:ascii="Times New Roman" w:hAnsi="Times New Roman" w:cs="Times New Roman"/>
          <w:sz w:val="24"/>
          <w:szCs w:val="24"/>
        </w:rPr>
        <w:t>Kevian</w:t>
      </w:r>
      <w:proofErr w:type="spellEnd"/>
      <w:r w:rsidRPr="00423721">
        <w:rPr>
          <w:rFonts w:ascii="Times New Roman" w:hAnsi="Times New Roman" w:cs="Times New Roman"/>
          <w:sz w:val="24"/>
          <w:szCs w:val="24"/>
        </w:rPr>
        <w:t xml:space="preserve"> Beverage to address a pertinent threat to the beverage industry. Since 2016, the American consumers have apparent a paradigm shift in their consumption </w:t>
      </w:r>
      <w:proofErr w:type="gramStart"/>
      <w:r w:rsidRPr="00423721">
        <w:rPr>
          <w:rFonts w:ascii="Times New Roman" w:hAnsi="Times New Roman" w:cs="Times New Roman"/>
          <w:sz w:val="24"/>
          <w:szCs w:val="24"/>
        </w:rPr>
        <w:t>patterns that is</w:t>
      </w:r>
      <w:proofErr w:type="gramEnd"/>
      <w:r w:rsidRPr="00423721">
        <w:rPr>
          <w:rFonts w:ascii="Times New Roman" w:hAnsi="Times New Roman" w:cs="Times New Roman"/>
          <w:sz w:val="24"/>
          <w:szCs w:val="24"/>
        </w:rPr>
        <w:t xml:space="preserve"> evident with the surge in demand for organic beverages (</w:t>
      </w:r>
      <w:proofErr w:type="spellStart"/>
      <w:r w:rsidRPr="00423721">
        <w:rPr>
          <w:rFonts w:ascii="Times New Roman" w:hAnsi="Times New Roman" w:cs="Times New Roman"/>
          <w:sz w:val="24"/>
          <w:szCs w:val="24"/>
        </w:rPr>
        <w:t>Mudde</w:t>
      </w:r>
      <w:proofErr w:type="spellEnd"/>
      <w:r w:rsidRPr="00423721">
        <w:rPr>
          <w:rFonts w:ascii="Times New Roman" w:hAnsi="Times New Roman" w:cs="Times New Roman"/>
          <w:sz w:val="24"/>
          <w:szCs w:val="24"/>
        </w:rPr>
        <w:t xml:space="preserve">, 2018). Consequently, commitments toward technological innovations aim to provide consumers with products that add nutritional value, affordable, and appealing packaging, which create a compelling customer proposition in the long-term. </w:t>
      </w:r>
    </w:p>
    <w:p w:rsidR="00423721" w:rsidRPr="0066259D" w:rsidRDefault="00423721" w:rsidP="0066259D">
      <w:pPr>
        <w:spacing w:line="480" w:lineRule="auto"/>
        <w:ind w:firstLine="720"/>
        <w:jc w:val="center"/>
        <w:rPr>
          <w:rFonts w:ascii="Times New Roman" w:hAnsi="Times New Roman" w:cs="Times New Roman"/>
          <w:b/>
          <w:sz w:val="24"/>
          <w:szCs w:val="24"/>
        </w:rPr>
      </w:pPr>
      <w:r w:rsidRPr="0066259D">
        <w:rPr>
          <w:rFonts w:ascii="Times New Roman" w:hAnsi="Times New Roman" w:cs="Times New Roman"/>
          <w:b/>
          <w:sz w:val="24"/>
          <w:szCs w:val="24"/>
        </w:rPr>
        <w:t>Marketing Strategies</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The promotional marketing strategies are essential because they endorse the brand to the target market (</w:t>
      </w:r>
      <w:proofErr w:type="spellStart"/>
      <w:r w:rsidRPr="00423721">
        <w:rPr>
          <w:rFonts w:ascii="Times New Roman" w:hAnsi="Times New Roman" w:cs="Times New Roman"/>
          <w:sz w:val="24"/>
          <w:szCs w:val="24"/>
        </w:rPr>
        <w:t>Chernev</w:t>
      </w:r>
      <w:proofErr w:type="spellEnd"/>
      <w:r w:rsidRPr="00423721">
        <w:rPr>
          <w:rFonts w:ascii="Times New Roman" w:hAnsi="Times New Roman" w:cs="Times New Roman"/>
          <w:sz w:val="24"/>
          <w:szCs w:val="24"/>
        </w:rPr>
        <w:t xml:space="preserve"> &amp; </w:t>
      </w:r>
      <w:proofErr w:type="spellStart"/>
      <w:r w:rsidRPr="00423721">
        <w:rPr>
          <w:rFonts w:ascii="Times New Roman" w:hAnsi="Times New Roman" w:cs="Times New Roman"/>
          <w:sz w:val="24"/>
          <w:szCs w:val="24"/>
        </w:rPr>
        <w:t>Kotler</w:t>
      </w:r>
      <w:proofErr w:type="spellEnd"/>
      <w:r w:rsidRPr="00423721">
        <w:rPr>
          <w:rFonts w:ascii="Times New Roman" w:hAnsi="Times New Roman" w:cs="Times New Roman"/>
          <w:sz w:val="24"/>
          <w:szCs w:val="24"/>
        </w:rPr>
        <w:t>, 2018). The core promotional marketing strategies for use to enhance product awareness include;-</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 xml:space="preserve">i.    Advertisement, </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 xml:space="preserve">ii.    Sales promotion, </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iii.    Internet marketing</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lastRenderedPageBreak/>
        <w:t xml:space="preserve">Paid advertisement merits because it disseminates information about the products on the mass media. The notable advertisement platforms for use that are relatively cost-effective include billboard located along the main roads leading toward the company, in-store displays, and online catalogs. Besides, in-store displays and catalogs </w:t>
      </w:r>
      <w:proofErr w:type="gramStart"/>
      <w:r w:rsidRPr="00423721">
        <w:rPr>
          <w:rFonts w:ascii="Times New Roman" w:hAnsi="Times New Roman" w:cs="Times New Roman"/>
          <w:sz w:val="24"/>
          <w:szCs w:val="24"/>
        </w:rPr>
        <w:t>will be updated</w:t>
      </w:r>
      <w:proofErr w:type="gramEnd"/>
      <w:r w:rsidRPr="00423721">
        <w:rPr>
          <w:rFonts w:ascii="Times New Roman" w:hAnsi="Times New Roman" w:cs="Times New Roman"/>
          <w:sz w:val="24"/>
          <w:szCs w:val="24"/>
        </w:rPr>
        <w:t xml:space="preserve"> on monthly basis to reflect on changes in product prices.</w:t>
      </w:r>
    </w:p>
    <w:p w:rsidR="00423721" w:rsidRPr="00423721"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On the other hand, sales promotion merits because it increases customer awareness and product demand. The loyalty reward and coupon system are important promotion channels that facilitate buyers’ comebacks that increases the demand for the products (</w:t>
      </w:r>
      <w:proofErr w:type="spellStart"/>
      <w:r w:rsidRPr="00423721">
        <w:rPr>
          <w:rFonts w:ascii="Times New Roman" w:hAnsi="Times New Roman" w:cs="Times New Roman"/>
          <w:sz w:val="24"/>
          <w:szCs w:val="24"/>
        </w:rPr>
        <w:t>Chernev</w:t>
      </w:r>
      <w:proofErr w:type="spellEnd"/>
      <w:r w:rsidRPr="00423721">
        <w:rPr>
          <w:rFonts w:ascii="Times New Roman" w:hAnsi="Times New Roman" w:cs="Times New Roman"/>
          <w:sz w:val="24"/>
          <w:szCs w:val="24"/>
        </w:rPr>
        <w:t xml:space="preserve"> &amp; </w:t>
      </w:r>
      <w:proofErr w:type="spellStart"/>
      <w:r w:rsidRPr="00423721">
        <w:rPr>
          <w:rFonts w:ascii="Times New Roman" w:hAnsi="Times New Roman" w:cs="Times New Roman"/>
          <w:sz w:val="24"/>
          <w:szCs w:val="24"/>
        </w:rPr>
        <w:t>Kotler</w:t>
      </w:r>
      <w:proofErr w:type="spellEnd"/>
      <w:r w:rsidRPr="00423721">
        <w:rPr>
          <w:rFonts w:ascii="Times New Roman" w:hAnsi="Times New Roman" w:cs="Times New Roman"/>
          <w:sz w:val="24"/>
          <w:szCs w:val="24"/>
        </w:rPr>
        <w:t xml:space="preserve">, 2018). A loyalty reward scheme can be essential because regular consumers take an advantage to redeem the accumulated points, which yield more sales. </w:t>
      </w:r>
    </w:p>
    <w:p w:rsidR="00BA1412" w:rsidRDefault="00423721" w:rsidP="00423721">
      <w:pPr>
        <w:spacing w:line="480" w:lineRule="auto"/>
        <w:ind w:firstLine="720"/>
        <w:rPr>
          <w:rFonts w:ascii="Times New Roman" w:hAnsi="Times New Roman" w:cs="Times New Roman"/>
          <w:sz w:val="24"/>
          <w:szCs w:val="24"/>
        </w:rPr>
      </w:pPr>
      <w:r w:rsidRPr="00423721">
        <w:rPr>
          <w:rFonts w:ascii="Times New Roman" w:hAnsi="Times New Roman" w:cs="Times New Roman"/>
          <w:sz w:val="24"/>
          <w:szCs w:val="24"/>
        </w:rPr>
        <w:t>Lastly, internet marketing is an important channel because of the effectiveness and ease of implementation. An internet marketing that utilizes social media platforms is a reliable channel because of the growing popularity, level of interactions, and content customization (</w:t>
      </w:r>
      <w:proofErr w:type="spellStart"/>
      <w:r w:rsidRPr="00423721">
        <w:rPr>
          <w:rFonts w:ascii="Times New Roman" w:hAnsi="Times New Roman" w:cs="Times New Roman"/>
          <w:sz w:val="24"/>
          <w:szCs w:val="24"/>
        </w:rPr>
        <w:t>Chernev</w:t>
      </w:r>
      <w:proofErr w:type="spellEnd"/>
      <w:r w:rsidRPr="00423721">
        <w:rPr>
          <w:rFonts w:ascii="Times New Roman" w:hAnsi="Times New Roman" w:cs="Times New Roman"/>
          <w:sz w:val="24"/>
          <w:szCs w:val="24"/>
        </w:rPr>
        <w:t xml:space="preserve"> &amp; </w:t>
      </w:r>
      <w:proofErr w:type="spellStart"/>
      <w:r w:rsidRPr="00423721">
        <w:rPr>
          <w:rFonts w:ascii="Times New Roman" w:hAnsi="Times New Roman" w:cs="Times New Roman"/>
          <w:sz w:val="24"/>
          <w:szCs w:val="24"/>
        </w:rPr>
        <w:t>Kotler</w:t>
      </w:r>
      <w:proofErr w:type="spellEnd"/>
      <w:r w:rsidRPr="00423721">
        <w:rPr>
          <w:rFonts w:ascii="Times New Roman" w:hAnsi="Times New Roman" w:cs="Times New Roman"/>
          <w:sz w:val="24"/>
          <w:szCs w:val="24"/>
        </w:rPr>
        <w:t>, 2018). The company will create a social media web page on the Facebook platform, which has over 20 million followers. Therefore, a Facebook page facilitates customization of the content and is relatively easier to implement because it requires followers to click a ‘like’, ‘share’, or ‘comment’  about the promotional message.</w:t>
      </w:r>
    </w:p>
    <w:p w:rsidR="00BA1412" w:rsidRDefault="00BA1412" w:rsidP="00F535A8">
      <w:pPr>
        <w:spacing w:line="480" w:lineRule="auto"/>
        <w:ind w:firstLine="720"/>
        <w:jc w:val="center"/>
        <w:rPr>
          <w:rFonts w:ascii="Times New Roman" w:hAnsi="Times New Roman" w:cs="Times New Roman"/>
          <w:sz w:val="24"/>
          <w:szCs w:val="24"/>
        </w:rPr>
      </w:pPr>
    </w:p>
    <w:p w:rsidR="00BA1412" w:rsidRDefault="00BA1412" w:rsidP="00F535A8">
      <w:pPr>
        <w:spacing w:line="480" w:lineRule="auto"/>
        <w:ind w:firstLine="720"/>
        <w:jc w:val="center"/>
        <w:rPr>
          <w:rFonts w:ascii="Times New Roman" w:hAnsi="Times New Roman" w:cs="Times New Roman"/>
          <w:sz w:val="24"/>
          <w:szCs w:val="24"/>
        </w:rPr>
      </w:pPr>
    </w:p>
    <w:p w:rsidR="00BA1412" w:rsidRDefault="00BA1412" w:rsidP="00F535A8">
      <w:pPr>
        <w:spacing w:line="480" w:lineRule="auto"/>
        <w:ind w:firstLine="720"/>
        <w:jc w:val="center"/>
        <w:rPr>
          <w:rFonts w:ascii="Times New Roman" w:hAnsi="Times New Roman" w:cs="Times New Roman"/>
          <w:sz w:val="24"/>
          <w:szCs w:val="24"/>
        </w:rPr>
      </w:pPr>
    </w:p>
    <w:p w:rsidR="00BA1412" w:rsidRDefault="00BA1412" w:rsidP="00F535A8">
      <w:pPr>
        <w:spacing w:line="480" w:lineRule="auto"/>
        <w:ind w:firstLine="720"/>
        <w:jc w:val="center"/>
        <w:rPr>
          <w:rFonts w:ascii="Times New Roman" w:hAnsi="Times New Roman" w:cs="Times New Roman"/>
          <w:sz w:val="24"/>
          <w:szCs w:val="24"/>
        </w:rPr>
      </w:pPr>
    </w:p>
    <w:p w:rsidR="00F535A8" w:rsidRDefault="00F535A8" w:rsidP="00F535A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335FE" w:rsidRPr="00334ADF" w:rsidRDefault="005335FE" w:rsidP="005335FE">
      <w:pPr>
        <w:spacing w:line="480" w:lineRule="auto"/>
        <w:ind w:left="720" w:hanging="720"/>
        <w:rPr>
          <w:rFonts w:ascii="Times New Roman" w:hAnsi="Times New Roman" w:cs="Times New Roman"/>
          <w:sz w:val="24"/>
          <w:szCs w:val="24"/>
        </w:rPr>
      </w:pPr>
      <w:r w:rsidRPr="00334ADF">
        <w:rPr>
          <w:rFonts w:ascii="Times New Roman" w:hAnsi="Times New Roman" w:cs="Times New Roman"/>
          <w:sz w:val="24"/>
          <w:szCs w:val="24"/>
        </w:rPr>
        <w:t>Advantage Food &amp;Beverage</w:t>
      </w:r>
      <w:r w:rsidR="002224C7">
        <w:rPr>
          <w:rFonts w:ascii="Times New Roman" w:hAnsi="Times New Roman" w:cs="Times New Roman"/>
          <w:sz w:val="24"/>
          <w:szCs w:val="24"/>
        </w:rPr>
        <w:t>.com</w:t>
      </w:r>
      <w:r>
        <w:rPr>
          <w:rFonts w:ascii="Times New Roman" w:hAnsi="Times New Roman" w:cs="Times New Roman"/>
          <w:sz w:val="24"/>
          <w:szCs w:val="24"/>
        </w:rPr>
        <w:t xml:space="preserve"> (2018).</w:t>
      </w:r>
      <w:r w:rsidR="002224C7">
        <w:rPr>
          <w:rFonts w:ascii="Times New Roman" w:hAnsi="Times New Roman" w:cs="Times New Roman"/>
          <w:sz w:val="24"/>
          <w:szCs w:val="24"/>
        </w:rPr>
        <w:t xml:space="preserve"> Retrieved from</w:t>
      </w:r>
      <w:r w:rsidRPr="00334ADF">
        <w:rPr>
          <w:rFonts w:ascii="Times New Roman" w:hAnsi="Times New Roman" w:cs="Times New Roman"/>
          <w:sz w:val="24"/>
          <w:szCs w:val="24"/>
        </w:rPr>
        <w:t xml:space="preserve"> </w:t>
      </w:r>
      <w:hyperlink r:id="rId9" w:history="1">
        <w:r w:rsidRPr="00334ADF">
          <w:rPr>
            <w:rStyle w:val="Hyperlink"/>
            <w:rFonts w:ascii="Times New Roman" w:hAnsi="Times New Roman" w:cs="Times New Roman"/>
            <w:sz w:val="24"/>
            <w:szCs w:val="24"/>
          </w:rPr>
          <w:t>www.advantagefood.com</w:t>
        </w:r>
      </w:hyperlink>
      <w:r w:rsidR="002224C7">
        <w:rPr>
          <w:rFonts w:ascii="Times New Roman" w:hAnsi="Times New Roman" w:cs="Times New Roman"/>
          <w:sz w:val="24"/>
          <w:szCs w:val="24"/>
        </w:rPr>
        <w:t xml:space="preserve"> [</w:t>
      </w:r>
      <w:r w:rsidR="002224C7" w:rsidRPr="00334ADF">
        <w:rPr>
          <w:rFonts w:ascii="Times New Roman" w:hAnsi="Times New Roman" w:cs="Times New Roman"/>
          <w:sz w:val="24"/>
          <w:szCs w:val="24"/>
        </w:rPr>
        <w:t>Accessed October 24, 2018</w:t>
      </w:r>
      <w:r w:rsidR="002224C7">
        <w:rPr>
          <w:rFonts w:ascii="Times New Roman" w:hAnsi="Times New Roman" w:cs="Times New Roman"/>
          <w:sz w:val="24"/>
          <w:szCs w:val="24"/>
        </w:rPr>
        <w:t>]</w:t>
      </w:r>
    </w:p>
    <w:p w:rsidR="005335FE" w:rsidRPr="002A3AC6" w:rsidRDefault="005335FE" w:rsidP="005335FE">
      <w:pPr>
        <w:spacing w:line="480" w:lineRule="auto"/>
        <w:ind w:left="720" w:hanging="720"/>
        <w:rPr>
          <w:rFonts w:ascii="Times New Roman" w:hAnsi="Times New Roman" w:cs="Times New Roman"/>
          <w:sz w:val="24"/>
          <w:szCs w:val="24"/>
        </w:rPr>
      </w:pPr>
      <w:proofErr w:type="spellStart"/>
      <w:proofErr w:type="gramStart"/>
      <w:r w:rsidRPr="002A3AC6">
        <w:rPr>
          <w:rFonts w:ascii="Times New Roman" w:hAnsi="Times New Roman" w:cs="Times New Roman"/>
          <w:sz w:val="24"/>
          <w:szCs w:val="24"/>
        </w:rPr>
        <w:t>Chernev</w:t>
      </w:r>
      <w:proofErr w:type="spellEnd"/>
      <w:r w:rsidRPr="002A3AC6">
        <w:rPr>
          <w:rFonts w:ascii="Times New Roman" w:hAnsi="Times New Roman" w:cs="Times New Roman"/>
          <w:sz w:val="24"/>
          <w:szCs w:val="24"/>
        </w:rPr>
        <w:t xml:space="preserve">, A. &amp; </w:t>
      </w:r>
      <w:proofErr w:type="spellStart"/>
      <w:r w:rsidRPr="002A3AC6">
        <w:rPr>
          <w:rFonts w:ascii="Times New Roman" w:hAnsi="Times New Roman" w:cs="Times New Roman"/>
          <w:sz w:val="24"/>
          <w:szCs w:val="24"/>
        </w:rPr>
        <w:t>Kotler</w:t>
      </w:r>
      <w:proofErr w:type="spellEnd"/>
      <w:r w:rsidRPr="002A3AC6">
        <w:rPr>
          <w:rFonts w:ascii="Times New Roman" w:hAnsi="Times New Roman" w:cs="Times New Roman"/>
          <w:sz w:val="24"/>
          <w:szCs w:val="24"/>
        </w:rPr>
        <w:t>, P. (2018).</w:t>
      </w:r>
      <w:proofErr w:type="gramEnd"/>
      <w:r w:rsidRPr="002A3AC6">
        <w:rPr>
          <w:rFonts w:ascii="Times New Roman" w:hAnsi="Times New Roman" w:cs="Times New Roman"/>
          <w:sz w:val="24"/>
          <w:szCs w:val="24"/>
        </w:rPr>
        <w:t xml:space="preserve"> </w:t>
      </w:r>
      <w:r w:rsidRPr="002A3AC6">
        <w:rPr>
          <w:rFonts w:ascii="Times New Roman" w:hAnsi="Times New Roman" w:cs="Times New Roman"/>
          <w:i/>
          <w:iCs/>
          <w:sz w:val="24"/>
          <w:szCs w:val="24"/>
        </w:rPr>
        <w:t>Strategic marketing management</w:t>
      </w:r>
      <w:r w:rsidRPr="002A3AC6">
        <w:rPr>
          <w:rFonts w:ascii="Times New Roman" w:hAnsi="Times New Roman" w:cs="Times New Roman"/>
          <w:sz w:val="24"/>
          <w:szCs w:val="24"/>
        </w:rPr>
        <w:t>, Chicago, IL; Cerebellum Press</w:t>
      </w:r>
    </w:p>
    <w:p w:rsidR="00364BE1" w:rsidRPr="00985433" w:rsidRDefault="00364BE1" w:rsidP="00364BE1">
      <w:pPr>
        <w:spacing w:line="480" w:lineRule="auto"/>
        <w:ind w:left="720" w:hanging="720"/>
        <w:rPr>
          <w:rFonts w:ascii="Times New Roman" w:hAnsi="Times New Roman" w:cs="Times New Roman"/>
          <w:sz w:val="24"/>
          <w:szCs w:val="24"/>
        </w:rPr>
      </w:pPr>
      <w:proofErr w:type="spellStart"/>
      <w:r w:rsidRPr="00985433">
        <w:rPr>
          <w:rFonts w:ascii="Times New Roman" w:hAnsi="Times New Roman" w:cs="Times New Roman"/>
          <w:sz w:val="24"/>
          <w:szCs w:val="24"/>
        </w:rPr>
        <w:t>Mudde</w:t>
      </w:r>
      <w:proofErr w:type="spellEnd"/>
      <w:r w:rsidRPr="00985433">
        <w:rPr>
          <w:rFonts w:ascii="Times New Roman" w:hAnsi="Times New Roman" w:cs="Times New Roman"/>
          <w:sz w:val="24"/>
          <w:szCs w:val="24"/>
        </w:rPr>
        <w:t xml:space="preserve">, J. (2018 July 7). “Global soft drinks market: Going sugar free,” </w:t>
      </w:r>
      <w:r w:rsidRPr="00985433">
        <w:rPr>
          <w:rFonts w:ascii="Times New Roman" w:hAnsi="Times New Roman" w:cs="Times New Roman"/>
          <w:i/>
          <w:sz w:val="24"/>
          <w:szCs w:val="24"/>
        </w:rPr>
        <w:t xml:space="preserve">The Market Mogul. </w:t>
      </w:r>
      <w:r w:rsidRPr="00985433">
        <w:rPr>
          <w:rFonts w:ascii="Times New Roman" w:hAnsi="Times New Roman" w:cs="Times New Roman"/>
          <w:sz w:val="24"/>
          <w:szCs w:val="24"/>
        </w:rPr>
        <w:t xml:space="preserve">Retrieved from </w:t>
      </w:r>
      <w:hyperlink r:id="rId10" w:history="1">
        <w:r w:rsidRPr="00985433">
          <w:rPr>
            <w:rStyle w:val="Hyperlink"/>
            <w:rFonts w:ascii="Times New Roman" w:hAnsi="Times New Roman" w:cs="Times New Roman"/>
            <w:sz w:val="24"/>
            <w:szCs w:val="24"/>
          </w:rPr>
          <w:t>www.themarketmogul.com/global-soft-drinks-market-new-trends/</w:t>
        </w:r>
      </w:hyperlink>
      <w:r w:rsidRPr="00985433">
        <w:rPr>
          <w:rFonts w:ascii="Times New Roman" w:hAnsi="Times New Roman" w:cs="Times New Roman"/>
          <w:i/>
          <w:sz w:val="24"/>
          <w:szCs w:val="24"/>
        </w:rPr>
        <w:t>[ACCESSED October 18, 2018]</w:t>
      </w:r>
    </w:p>
    <w:p w:rsidR="005335FE" w:rsidRPr="00334ADF" w:rsidRDefault="005335FE" w:rsidP="005335FE">
      <w:pPr>
        <w:spacing w:line="480" w:lineRule="auto"/>
        <w:ind w:left="720" w:hanging="720"/>
        <w:rPr>
          <w:rFonts w:ascii="Times New Roman" w:hAnsi="Times New Roman" w:cs="Times New Roman"/>
          <w:sz w:val="24"/>
          <w:szCs w:val="24"/>
        </w:rPr>
      </w:pPr>
    </w:p>
    <w:p w:rsidR="00711E8B" w:rsidRDefault="00711E8B" w:rsidP="00F535A8">
      <w:pPr>
        <w:spacing w:line="480" w:lineRule="auto"/>
        <w:rPr>
          <w:rFonts w:ascii="Times New Roman" w:hAnsi="Times New Roman" w:cs="Times New Roman"/>
          <w:sz w:val="24"/>
          <w:szCs w:val="24"/>
        </w:rPr>
      </w:pPr>
    </w:p>
    <w:p w:rsidR="00711E8B" w:rsidRPr="00711E8B" w:rsidRDefault="00711E8B" w:rsidP="00F535A8">
      <w:pPr>
        <w:spacing w:line="480" w:lineRule="auto"/>
        <w:rPr>
          <w:rFonts w:ascii="Times New Roman" w:hAnsi="Times New Roman" w:cs="Times New Roman"/>
          <w:sz w:val="24"/>
          <w:szCs w:val="24"/>
        </w:rPr>
      </w:pPr>
    </w:p>
    <w:sectPr w:rsidR="00711E8B" w:rsidRPr="00711E8B" w:rsidSect="007B473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2145" w:rsidRDefault="00B52145" w:rsidP="007B4732">
      <w:pPr>
        <w:spacing w:after="0" w:line="240" w:lineRule="auto"/>
      </w:pPr>
      <w:r>
        <w:separator/>
      </w:r>
    </w:p>
  </w:endnote>
  <w:endnote w:type="continuationSeparator" w:id="0">
    <w:p w:rsidR="00B52145" w:rsidRDefault="00B52145" w:rsidP="007B47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2145" w:rsidRDefault="00B52145" w:rsidP="007B4732">
      <w:pPr>
        <w:spacing w:after="0" w:line="240" w:lineRule="auto"/>
      </w:pPr>
      <w:r>
        <w:separator/>
      </w:r>
    </w:p>
  </w:footnote>
  <w:footnote w:type="continuationSeparator" w:id="0">
    <w:p w:rsidR="00B52145" w:rsidRDefault="00B52145" w:rsidP="007B47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98B" w:rsidRDefault="0032398B">
    <w:pPr>
      <w:pStyle w:val="Header"/>
    </w:pPr>
    <w:r w:rsidRPr="007B4732">
      <w:rPr>
        <w:rFonts w:ascii="Times New Roman" w:hAnsi="Times New Roman" w:cs="Times New Roman"/>
        <w:sz w:val="24"/>
        <w:szCs w:val="24"/>
      </w:rPr>
      <w:t>COMPETITORS’ ANALYSIS AND MARKETING STRATEGIES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7B4732">
      <w:rPr>
        <w:rFonts w:ascii="Times New Roman" w:hAnsi="Times New Roman" w:cs="Times New Roman"/>
        <w:sz w:val="24"/>
        <w:szCs w:val="24"/>
      </w:rPr>
      <w:fldChar w:fldCharType="begin"/>
    </w:r>
    <w:r w:rsidRPr="007B4732">
      <w:rPr>
        <w:rFonts w:ascii="Times New Roman" w:hAnsi="Times New Roman" w:cs="Times New Roman"/>
        <w:sz w:val="24"/>
        <w:szCs w:val="24"/>
      </w:rPr>
      <w:instrText xml:space="preserve"> PAGE   \* MERGEFORMAT </w:instrText>
    </w:r>
    <w:r w:rsidRPr="007B4732">
      <w:rPr>
        <w:rFonts w:ascii="Times New Roman" w:hAnsi="Times New Roman" w:cs="Times New Roman"/>
        <w:sz w:val="24"/>
        <w:szCs w:val="24"/>
      </w:rPr>
      <w:fldChar w:fldCharType="separate"/>
    </w:r>
    <w:r w:rsidR="0066259D">
      <w:rPr>
        <w:rFonts w:ascii="Times New Roman" w:hAnsi="Times New Roman" w:cs="Times New Roman"/>
        <w:noProof/>
        <w:sz w:val="24"/>
        <w:szCs w:val="24"/>
      </w:rPr>
      <w:t>2</w:t>
    </w:r>
    <w:r w:rsidRPr="007B473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98B" w:rsidRPr="007B4732" w:rsidRDefault="0032398B">
    <w:pPr>
      <w:pStyle w:val="Header"/>
      <w:rPr>
        <w:rFonts w:ascii="Times New Roman" w:hAnsi="Times New Roman" w:cs="Times New Roman"/>
        <w:sz w:val="24"/>
        <w:szCs w:val="24"/>
      </w:rPr>
    </w:pPr>
    <w:r w:rsidRPr="007B4732">
      <w:rPr>
        <w:rFonts w:ascii="Times New Roman" w:hAnsi="Times New Roman" w:cs="Times New Roman"/>
        <w:sz w:val="24"/>
        <w:szCs w:val="24"/>
      </w:rPr>
      <w:t>Running Head: COMPETITORS’ ANALYSIS AND MARKETING STRATEGIES</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Pr="007B4732">
      <w:rPr>
        <w:rFonts w:ascii="Times New Roman" w:hAnsi="Times New Roman" w:cs="Times New Roman"/>
        <w:sz w:val="24"/>
        <w:szCs w:val="24"/>
      </w:rPr>
      <w:fldChar w:fldCharType="begin"/>
    </w:r>
    <w:r w:rsidRPr="007B4732">
      <w:rPr>
        <w:rFonts w:ascii="Times New Roman" w:hAnsi="Times New Roman" w:cs="Times New Roman"/>
        <w:sz w:val="24"/>
        <w:szCs w:val="24"/>
      </w:rPr>
      <w:instrText xml:space="preserve"> PAGE   \* MERGEFORMAT </w:instrText>
    </w:r>
    <w:r w:rsidRPr="007B4732">
      <w:rPr>
        <w:rFonts w:ascii="Times New Roman" w:hAnsi="Times New Roman" w:cs="Times New Roman"/>
        <w:sz w:val="24"/>
        <w:szCs w:val="24"/>
      </w:rPr>
      <w:fldChar w:fldCharType="separate"/>
    </w:r>
    <w:r w:rsidR="0066259D">
      <w:rPr>
        <w:rFonts w:ascii="Times New Roman" w:hAnsi="Times New Roman" w:cs="Times New Roman"/>
        <w:noProof/>
        <w:sz w:val="24"/>
        <w:szCs w:val="24"/>
      </w:rPr>
      <w:t>1</w:t>
    </w:r>
    <w:r w:rsidRPr="007B473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AD1019"/>
    <w:multiLevelType w:val="hybridMultilevel"/>
    <w:tmpl w:val="87E85C40"/>
    <w:lvl w:ilvl="0" w:tplc="0409001B">
      <w:start w:val="1"/>
      <w:numFmt w:val="lowerRoman"/>
      <w:lvlText w:val="%1."/>
      <w:lvlJc w:val="right"/>
      <w:pPr>
        <w:ind w:left="2220" w:hanging="360"/>
      </w:p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
    <w:nsid w:val="74B16F5A"/>
    <w:multiLevelType w:val="hybridMultilevel"/>
    <w:tmpl w:val="5E72B260"/>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4732"/>
    <w:rsid w:val="000140D3"/>
    <w:rsid w:val="00017C7F"/>
    <w:rsid w:val="00020283"/>
    <w:rsid w:val="00024983"/>
    <w:rsid w:val="00062474"/>
    <w:rsid w:val="00065E5F"/>
    <w:rsid w:val="00072B35"/>
    <w:rsid w:val="00077CA2"/>
    <w:rsid w:val="00091D3E"/>
    <w:rsid w:val="000A43BC"/>
    <w:rsid w:val="000C64A7"/>
    <w:rsid w:val="000E513D"/>
    <w:rsid w:val="001060A7"/>
    <w:rsid w:val="001119DB"/>
    <w:rsid w:val="001370D4"/>
    <w:rsid w:val="00145838"/>
    <w:rsid w:val="00157CC4"/>
    <w:rsid w:val="00161196"/>
    <w:rsid w:val="00167D23"/>
    <w:rsid w:val="00181524"/>
    <w:rsid w:val="001A5682"/>
    <w:rsid w:val="001A598C"/>
    <w:rsid w:val="001E1018"/>
    <w:rsid w:val="00201095"/>
    <w:rsid w:val="002224C7"/>
    <w:rsid w:val="00225C4B"/>
    <w:rsid w:val="002770A3"/>
    <w:rsid w:val="002A384C"/>
    <w:rsid w:val="002A4E33"/>
    <w:rsid w:val="002A7078"/>
    <w:rsid w:val="002B327B"/>
    <w:rsid w:val="002B65C6"/>
    <w:rsid w:val="002C410C"/>
    <w:rsid w:val="002F1A4D"/>
    <w:rsid w:val="00316898"/>
    <w:rsid w:val="00317E46"/>
    <w:rsid w:val="0032398B"/>
    <w:rsid w:val="00334ADF"/>
    <w:rsid w:val="003444F7"/>
    <w:rsid w:val="00352BFD"/>
    <w:rsid w:val="003569CB"/>
    <w:rsid w:val="00364BE1"/>
    <w:rsid w:val="003735DD"/>
    <w:rsid w:val="00376752"/>
    <w:rsid w:val="003876C8"/>
    <w:rsid w:val="00397CFD"/>
    <w:rsid w:val="003A2651"/>
    <w:rsid w:val="003A4E31"/>
    <w:rsid w:val="003A530B"/>
    <w:rsid w:val="003C57DB"/>
    <w:rsid w:val="003C6854"/>
    <w:rsid w:val="003D35C8"/>
    <w:rsid w:val="003D63F1"/>
    <w:rsid w:val="003E1837"/>
    <w:rsid w:val="003E4621"/>
    <w:rsid w:val="003F0877"/>
    <w:rsid w:val="003F5C8E"/>
    <w:rsid w:val="004002E0"/>
    <w:rsid w:val="00414D1B"/>
    <w:rsid w:val="00423721"/>
    <w:rsid w:val="00475035"/>
    <w:rsid w:val="00490EC7"/>
    <w:rsid w:val="00491CCE"/>
    <w:rsid w:val="004C3ADD"/>
    <w:rsid w:val="004D5439"/>
    <w:rsid w:val="004E412D"/>
    <w:rsid w:val="00507335"/>
    <w:rsid w:val="00510135"/>
    <w:rsid w:val="00513B13"/>
    <w:rsid w:val="00514507"/>
    <w:rsid w:val="005335FE"/>
    <w:rsid w:val="00537B99"/>
    <w:rsid w:val="005504B2"/>
    <w:rsid w:val="005749F6"/>
    <w:rsid w:val="005835D9"/>
    <w:rsid w:val="00585261"/>
    <w:rsid w:val="00594444"/>
    <w:rsid w:val="005F17D1"/>
    <w:rsid w:val="00602107"/>
    <w:rsid w:val="006051D5"/>
    <w:rsid w:val="006078E9"/>
    <w:rsid w:val="0062329C"/>
    <w:rsid w:val="00641832"/>
    <w:rsid w:val="00645901"/>
    <w:rsid w:val="0066259D"/>
    <w:rsid w:val="0066546F"/>
    <w:rsid w:val="00672FFA"/>
    <w:rsid w:val="00684EC0"/>
    <w:rsid w:val="00686A49"/>
    <w:rsid w:val="006A36CA"/>
    <w:rsid w:val="006A4C76"/>
    <w:rsid w:val="006C678F"/>
    <w:rsid w:val="006D56F2"/>
    <w:rsid w:val="006F7AC5"/>
    <w:rsid w:val="00711E8B"/>
    <w:rsid w:val="0074217F"/>
    <w:rsid w:val="00762583"/>
    <w:rsid w:val="00764C3D"/>
    <w:rsid w:val="0076517E"/>
    <w:rsid w:val="00775ABA"/>
    <w:rsid w:val="00784059"/>
    <w:rsid w:val="007928DA"/>
    <w:rsid w:val="00794F21"/>
    <w:rsid w:val="007B4732"/>
    <w:rsid w:val="00810417"/>
    <w:rsid w:val="00813FC2"/>
    <w:rsid w:val="008242AA"/>
    <w:rsid w:val="00837F01"/>
    <w:rsid w:val="00843E3E"/>
    <w:rsid w:val="00845A15"/>
    <w:rsid w:val="0086098B"/>
    <w:rsid w:val="008621C7"/>
    <w:rsid w:val="0086669E"/>
    <w:rsid w:val="008C0DE6"/>
    <w:rsid w:val="008D6C7F"/>
    <w:rsid w:val="00904B8E"/>
    <w:rsid w:val="009079B8"/>
    <w:rsid w:val="00910168"/>
    <w:rsid w:val="009114C4"/>
    <w:rsid w:val="00921AA3"/>
    <w:rsid w:val="00925030"/>
    <w:rsid w:val="00926A44"/>
    <w:rsid w:val="009544A8"/>
    <w:rsid w:val="00970B02"/>
    <w:rsid w:val="009921F4"/>
    <w:rsid w:val="00996B8E"/>
    <w:rsid w:val="009A4FC7"/>
    <w:rsid w:val="009B40FA"/>
    <w:rsid w:val="009E11C9"/>
    <w:rsid w:val="009E125E"/>
    <w:rsid w:val="009F2300"/>
    <w:rsid w:val="009F3CBB"/>
    <w:rsid w:val="00A07AB5"/>
    <w:rsid w:val="00A13DE8"/>
    <w:rsid w:val="00A22D5D"/>
    <w:rsid w:val="00A50407"/>
    <w:rsid w:val="00A711C7"/>
    <w:rsid w:val="00A75144"/>
    <w:rsid w:val="00A84C21"/>
    <w:rsid w:val="00A944A6"/>
    <w:rsid w:val="00AA5B7B"/>
    <w:rsid w:val="00AB48C9"/>
    <w:rsid w:val="00AC1058"/>
    <w:rsid w:val="00AC2130"/>
    <w:rsid w:val="00AD3201"/>
    <w:rsid w:val="00AE6427"/>
    <w:rsid w:val="00AE6477"/>
    <w:rsid w:val="00B04F38"/>
    <w:rsid w:val="00B31B29"/>
    <w:rsid w:val="00B461F2"/>
    <w:rsid w:val="00B46811"/>
    <w:rsid w:val="00B5002E"/>
    <w:rsid w:val="00B52145"/>
    <w:rsid w:val="00B62C8B"/>
    <w:rsid w:val="00B64782"/>
    <w:rsid w:val="00B71FE1"/>
    <w:rsid w:val="00BA1412"/>
    <w:rsid w:val="00BC2162"/>
    <w:rsid w:val="00BD4B20"/>
    <w:rsid w:val="00BE5487"/>
    <w:rsid w:val="00BE730D"/>
    <w:rsid w:val="00C03E6A"/>
    <w:rsid w:val="00C155B5"/>
    <w:rsid w:val="00C2349D"/>
    <w:rsid w:val="00C260B0"/>
    <w:rsid w:val="00C713E5"/>
    <w:rsid w:val="00C827F1"/>
    <w:rsid w:val="00C921D7"/>
    <w:rsid w:val="00CB06E1"/>
    <w:rsid w:val="00CF6FC8"/>
    <w:rsid w:val="00D019D5"/>
    <w:rsid w:val="00D053F2"/>
    <w:rsid w:val="00D172E0"/>
    <w:rsid w:val="00D279AE"/>
    <w:rsid w:val="00D70354"/>
    <w:rsid w:val="00D754B6"/>
    <w:rsid w:val="00D8542B"/>
    <w:rsid w:val="00DB17AE"/>
    <w:rsid w:val="00DB1EA7"/>
    <w:rsid w:val="00DB6163"/>
    <w:rsid w:val="00DC3F9A"/>
    <w:rsid w:val="00DC5470"/>
    <w:rsid w:val="00DE1329"/>
    <w:rsid w:val="00E03D0D"/>
    <w:rsid w:val="00E04B27"/>
    <w:rsid w:val="00E411EF"/>
    <w:rsid w:val="00E50942"/>
    <w:rsid w:val="00E55792"/>
    <w:rsid w:val="00E6272B"/>
    <w:rsid w:val="00E6579E"/>
    <w:rsid w:val="00E91369"/>
    <w:rsid w:val="00E93E03"/>
    <w:rsid w:val="00EA1804"/>
    <w:rsid w:val="00EC6869"/>
    <w:rsid w:val="00EC6BCB"/>
    <w:rsid w:val="00ED65CE"/>
    <w:rsid w:val="00F02B75"/>
    <w:rsid w:val="00F02D05"/>
    <w:rsid w:val="00F27B27"/>
    <w:rsid w:val="00F35DE1"/>
    <w:rsid w:val="00F535A8"/>
    <w:rsid w:val="00F9432E"/>
    <w:rsid w:val="00F94458"/>
    <w:rsid w:val="00F95039"/>
    <w:rsid w:val="00FB3DB8"/>
    <w:rsid w:val="00FD665B"/>
    <w:rsid w:val="00FD6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732"/>
  </w:style>
  <w:style w:type="paragraph" w:styleId="Footer">
    <w:name w:val="footer"/>
    <w:basedOn w:val="Normal"/>
    <w:link w:val="FooterChar"/>
    <w:uiPriority w:val="99"/>
    <w:unhideWhenUsed/>
    <w:rsid w:val="007B4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732"/>
  </w:style>
  <w:style w:type="character" w:styleId="Hyperlink">
    <w:name w:val="Hyperlink"/>
    <w:basedOn w:val="DefaultParagraphFont"/>
    <w:uiPriority w:val="99"/>
    <w:unhideWhenUsed/>
    <w:rsid w:val="00711E8B"/>
    <w:rPr>
      <w:color w:val="0000FF" w:themeColor="hyperlink"/>
      <w:u w:val="single"/>
    </w:rPr>
  </w:style>
  <w:style w:type="paragraph" w:styleId="BalloonText">
    <w:name w:val="Balloon Text"/>
    <w:basedOn w:val="Normal"/>
    <w:link w:val="BalloonTextChar"/>
    <w:uiPriority w:val="99"/>
    <w:semiHidden/>
    <w:unhideWhenUsed/>
    <w:rsid w:val="00317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E46"/>
    <w:rPr>
      <w:rFonts w:ascii="Tahoma" w:hAnsi="Tahoma" w:cs="Tahoma"/>
      <w:sz w:val="16"/>
      <w:szCs w:val="16"/>
    </w:rPr>
  </w:style>
  <w:style w:type="paragraph" w:styleId="ListParagraph">
    <w:name w:val="List Paragraph"/>
    <w:basedOn w:val="Normal"/>
    <w:uiPriority w:val="34"/>
    <w:qFormat/>
    <w:rsid w:val="00017C7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47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B4732"/>
  </w:style>
  <w:style w:type="paragraph" w:styleId="Footer">
    <w:name w:val="footer"/>
    <w:basedOn w:val="Normal"/>
    <w:link w:val="FooterChar"/>
    <w:uiPriority w:val="99"/>
    <w:unhideWhenUsed/>
    <w:rsid w:val="007B47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B4732"/>
  </w:style>
  <w:style w:type="character" w:styleId="Hyperlink">
    <w:name w:val="Hyperlink"/>
    <w:basedOn w:val="DefaultParagraphFont"/>
    <w:uiPriority w:val="99"/>
    <w:unhideWhenUsed/>
    <w:rsid w:val="00711E8B"/>
    <w:rPr>
      <w:color w:val="0000FF" w:themeColor="hyperlink"/>
      <w:u w:val="single"/>
    </w:rPr>
  </w:style>
  <w:style w:type="paragraph" w:styleId="BalloonText">
    <w:name w:val="Balloon Text"/>
    <w:basedOn w:val="Normal"/>
    <w:link w:val="BalloonTextChar"/>
    <w:uiPriority w:val="99"/>
    <w:semiHidden/>
    <w:unhideWhenUsed/>
    <w:rsid w:val="00317E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7E46"/>
    <w:rPr>
      <w:rFonts w:ascii="Tahoma" w:hAnsi="Tahoma" w:cs="Tahoma"/>
      <w:sz w:val="16"/>
      <w:szCs w:val="16"/>
    </w:rPr>
  </w:style>
  <w:style w:type="paragraph" w:styleId="ListParagraph">
    <w:name w:val="List Paragraph"/>
    <w:basedOn w:val="Normal"/>
    <w:uiPriority w:val="34"/>
    <w:qFormat/>
    <w:rsid w:val="00017C7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themarketmogul.com/global-soft-drinks-market-new-trends/" TargetMode="External"/><Relationship Id="rId4" Type="http://schemas.microsoft.com/office/2007/relationships/stylesWithEffects" Target="stylesWithEffects.xml"/><Relationship Id="rId9" Type="http://schemas.openxmlformats.org/officeDocument/2006/relationships/hyperlink" Target="http://www.advantagefoo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Che18</b:Tag>
    <b:SourceType>Book</b:SourceType>
    <b:Guid>{268E980D-5FEE-4865-8187-32E3766E4EA5}</b:Guid>
    <b:Title>Strategic marketing management,</b:Title>
    <b:Year>2018</b:Year>
    <b:City>Chicago, IL</b:City>
    <b:Publisher>Cerebellum Press</b:Publisher>
    <b:Author>
      <b:Author>
        <b:NameList>
          <b:Person>
            <b:Last>Chernev</b:Last>
          </b:Person>
          <b:Person>
            <b:Last>Kotler</b:Last>
          </b:Person>
        </b:NameList>
      </b:Author>
    </b:Author>
    <b:RefOrder>2</b:RefOrder>
  </b:Source>
  <b:Source>
    <b:Tag>Sko13</b:Tag>
    <b:SourceType>ArticleInAPeriodical</b:SourceType>
    <b:Guid>{633DC36A-9CD6-4E51-AEB8-33DA63B9132C}</b:Guid>
    <b:Title>Four steps of building compelling value proposition,”</b:Title>
    <b:PeriodicalTitle>The Forbes.</b:PeriodicalTitle>
    <b:Year>2013</b:Year>
    <b:Month>June 14)</b:Month>
    <b:Author>
      <b:Author>
        <b:NameList>
          <b:Person>
            <b:Last>Skok</b:Last>
          </b:Person>
        </b:NameList>
      </b:Author>
    </b:Author>
    <b:RefOrder>1</b:RefOrder>
  </b:Source>
</b:Sources>
</file>

<file path=customXml/itemProps1.xml><?xml version="1.0" encoding="utf-8"?>
<ds:datastoreItem xmlns:ds="http://schemas.openxmlformats.org/officeDocument/2006/customXml" ds:itemID="{9F185FE3-741C-4E47-8208-BC022B393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840</TotalTime>
  <Pages>5</Pages>
  <Words>776</Words>
  <Characters>4424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INCREDIBLE ROBBY</dc:creator>
  <cp:lastModifiedBy>INCREDIBLE ROBBY</cp:lastModifiedBy>
  <cp:revision>29</cp:revision>
  <dcterms:created xsi:type="dcterms:W3CDTF">2018-10-24T09:14:00Z</dcterms:created>
  <dcterms:modified xsi:type="dcterms:W3CDTF">2018-10-26T20:59:00Z</dcterms:modified>
</cp:coreProperties>
</file>